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403C0" w14:textId="77777777" w:rsidR="00BF4417" w:rsidRDefault="001B1C1E">
      <w:pPr>
        <w:spacing w:line="360" w:lineRule="auto"/>
        <w:ind w:left="2700"/>
        <w:rPr>
          <w:b/>
          <w:sz w:val="24"/>
          <w:szCs w:val="24"/>
        </w:rPr>
      </w:pPr>
      <w:r>
        <w:rPr>
          <w:b/>
          <w:noProof/>
          <w:sz w:val="24"/>
          <w:szCs w:val="24"/>
        </w:rPr>
        <w:drawing>
          <wp:anchor distT="0" distB="0" distL="114300" distR="114300" simplePos="0" relativeHeight="251659264" behindDoc="1" locked="0" layoutInCell="1" allowOverlap="1" wp14:anchorId="7404ADA0" wp14:editId="7285D50C">
            <wp:simplePos x="0" y="0"/>
            <wp:positionH relativeFrom="column">
              <wp:posOffset>125730</wp:posOffset>
            </wp:positionH>
            <wp:positionV relativeFrom="paragraph">
              <wp:posOffset>41910</wp:posOffset>
            </wp:positionV>
            <wp:extent cx="1360170" cy="1152525"/>
            <wp:effectExtent l="0" t="0" r="11430" b="9525"/>
            <wp:wrapNone/>
            <wp:docPr id="2" name="Picture 2" descr="Description: Description: Description: LOGO MAT TROI BE C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LOGO MAT TROI BE CON 1(3)"/>
                    <pic:cNvPicPr>
                      <a:picLocks noChangeAspect="1" noChangeArrowheads="1"/>
                    </pic:cNvPicPr>
                  </pic:nvPicPr>
                  <pic:blipFill>
                    <a:blip r:embed="rId6" cstate="print">
                      <a:lum bright="14000"/>
                      <a:extLst>
                        <a:ext uri="{28A0092B-C50C-407E-A947-70E740481C1C}">
                          <a14:useLocalDpi xmlns:a14="http://schemas.microsoft.com/office/drawing/2010/main" val="0"/>
                        </a:ext>
                      </a:extLst>
                    </a:blip>
                    <a:srcRect/>
                    <a:stretch>
                      <a:fillRect/>
                    </a:stretch>
                  </pic:blipFill>
                  <pic:spPr>
                    <a:xfrm>
                      <a:off x="0" y="0"/>
                      <a:ext cx="1360170" cy="1152525"/>
                    </a:xfrm>
                    <a:prstGeom prst="rect">
                      <a:avLst/>
                    </a:prstGeom>
                    <a:noFill/>
                    <a:ln>
                      <a:noFill/>
                    </a:ln>
                  </pic:spPr>
                </pic:pic>
              </a:graphicData>
            </a:graphic>
          </wp:anchor>
        </w:drawing>
      </w:r>
      <w:r>
        <w:rPr>
          <w:b/>
          <w:sz w:val="24"/>
          <w:szCs w:val="24"/>
        </w:rPr>
        <w:t xml:space="preserve">Trường Mầm Non </w:t>
      </w:r>
      <w:r>
        <w:rPr>
          <w:b/>
          <w:color w:val="FF0000"/>
          <w:sz w:val="24"/>
          <w:szCs w:val="24"/>
        </w:rPr>
        <w:t>MẶT TRỜI BÉ CON</w:t>
      </w:r>
    </w:p>
    <w:p w14:paraId="1190A13D" w14:textId="77777777" w:rsidR="00BF4417" w:rsidRDefault="001B1C1E">
      <w:pPr>
        <w:tabs>
          <w:tab w:val="left" w:pos="3960"/>
        </w:tabs>
        <w:ind w:left="2700"/>
        <w:rPr>
          <w:b/>
          <w:sz w:val="22"/>
          <w:szCs w:val="22"/>
        </w:rPr>
      </w:pPr>
      <w:r>
        <w:rPr>
          <w:sz w:val="22"/>
          <w:szCs w:val="22"/>
          <w:u w:val="single"/>
        </w:rPr>
        <w:t>Cơ sở 1</w:t>
      </w:r>
      <w:r>
        <w:rPr>
          <w:sz w:val="22"/>
          <w:szCs w:val="22"/>
        </w:rPr>
        <w:tab/>
        <w:t>:   126-1F Đường số 10, P. Tân Quy, Quận 7, TP.HCM</w:t>
      </w:r>
    </w:p>
    <w:p w14:paraId="74865562" w14:textId="0142A947" w:rsidR="00BF4417" w:rsidRDefault="001B1C1E">
      <w:pPr>
        <w:tabs>
          <w:tab w:val="left" w:pos="3780"/>
          <w:tab w:val="left" w:pos="3960"/>
          <w:tab w:val="left" w:pos="4140"/>
        </w:tabs>
        <w:ind w:left="2700"/>
        <w:rPr>
          <w:b/>
          <w:sz w:val="22"/>
          <w:szCs w:val="22"/>
        </w:rPr>
      </w:pPr>
      <w:r>
        <w:rPr>
          <w:sz w:val="22"/>
          <w:szCs w:val="22"/>
        </w:rPr>
        <w:t>Đ</w:t>
      </w:r>
      <w:r w:rsidR="00110775">
        <w:rPr>
          <w:sz w:val="22"/>
          <w:szCs w:val="22"/>
        </w:rPr>
        <w:t>iện thoại</w:t>
      </w:r>
      <w:r w:rsidR="00110775">
        <w:rPr>
          <w:sz w:val="22"/>
          <w:szCs w:val="22"/>
        </w:rPr>
        <w:tab/>
      </w:r>
      <w:r w:rsidR="00110775">
        <w:rPr>
          <w:sz w:val="22"/>
          <w:szCs w:val="22"/>
        </w:rPr>
        <w:tab/>
        <w:t xml:space="preserve">:   (028) </w:t>
      </w:r>
      <w:r>
        <w:rPr>
          <w:sz w:val="22"/>
          <w:szCs w:val="22"/>
        </w:rPr>
        <w:t xml:space="preserve"> 377 555 79</w:t>
      </w:r>
    </w:p>
    <w:p w14:paraId="60868197" w14:textId="77777777" w:rsidR="00BF4417" w:rsidRDefault="001B1C1E">
      <w:pPr>
        <w:tabs>
          <w:tab w:val="left" w:pos="3780"/>
          <w:tab w:val="left" w:pos="3960"/>
          <w:tab w:val="left" w:pos="4140"/>
        </w:tabs>
        <w:ind w:left="2700"/>
        <w:rPr>
          <w:b/>
          <w:sz w:val="22"/>
          <w:szCs w:val="22"/>
        </w:rPr>
      </w:pPr>
      <w:r>
        <w:rPr>
          <w:sz w:val="22"/>
          <w:szCs w:val="22"/>
          <w:u w:val="single"/>
        </w:rPr>
        <w:t>Cơ sở 2</w:t>
      </w:r>
      <w:r>
        <w:rPr>
          <w:sz w:val="22"/>
          <w:szCs w:val="22"/>
        </w:rPr>
        <w:tab/>
      </w:r>
      <w:r>
        <w:rPr>
          <w:sz w:val="22"/>
          <w:szCs w:val="22"/>
        </w:rPr>
        <w:tab/>
        <w:t>:   676-674 Huỳnh Tấn Phát, P. Tân Phú, Quận 7, TP.HCM</w:t>
      </w:r>
    </w:p>
    <w:p w14:paraId="23267AC3" w14:textId="77777777" w:rsidR="00BF4417" w:rsidRDefault="001B1C1E">
      <w:pPr>
        <w:tabs>
          <w:tab w:val="left" w:pos="3780"/>
          <w:tab w:val="left" w:pos="3960"/>
          <w:tab w:val="left" w:pos="4140"/>
        </w:tabs>
        <w:ind w:left="2700"/>
        <w:rPr>
          <w:b/>
          <w:sz w:val="22"/>
          <w:szCs w:val="22"/>
        </w:rPr>
      </w:pPr>
      <w:r>
        <w:rPr>
          <w:sz w:val="22"/>
          <w:szCs w:val="22"/>
        </w:rPr>
        <w:t>Điện thoại</w:t>
      </w:r>
      <w:r>
        <w:rPr>
          <w:sz w:val="22"/>
          <w:szCs w:val="22"/>
        </w:rPr>
        <w:tab/>
      </w:r>
      <w:r>
        <w:rPr>
          <w:sz w:val="22"/>
          <w:szCs w:val="22"/>
        </w:rPr>
        <w:tab/>
        <w:t>:   (028) 377 33 415  -  377 33 419</w:t>
      </w:r>
    </w:p>
    <w:p w14:paraId="16405CD0" w14:textId="77777777" w:rsidR="00BF4417" w:rsidRDefault="001B1C1E">
      <w:pPr>
        <w:tabs>
          <w:tab w:val="left" w:pos="3960"/>
        </w:tabs>
        <w:ind w:left="2700"/>
        <w:rPr>
          <w:rStyle w:val="Hyperlink"/>
          <w:b/>
          <w:sz w:val="22"/>
          <w:szCs w:val="22"/>
        </w:rPr>
      </w:pPr>
      <w:r>
        <w:rPr>
          <w:sz w:val="22"/>
          <w:szCs w:val="22"/>
        </w:rPr>
        <w:t>Email</w:t>
      </w:r>
      <w:r>
        <w:rPr>
          <w:sz w:val="22"/>
          <w:szCs w:val="22"/>
        </w:rPr>
        <w:tab/>
        <w:t xml:space="preserve">:   </w:t>
      </w:r>
      <w:hyperlink r:id="rId7" w:history="1">
        <w:r>
          <w:rPr>
            <w:rStyle w:val="Hyperlink"/>
            <w:sz w:val="22"/>
            <w:szCs w:val="22"/>
          </w:rPr>
          <w:t>mattroibecon_truong@yahoo.com.vn</w:t>
        </w:r>
      </w:hyperlink>
    </w:p>
    <w:p w14:paraId="3E356676" w14:textId="77777777" w:rsidR="00BF4417" w:rsidRDefault="001B1C1E">
      <w:pPr>
        <w:tabs>
          <w:tab w:val="left" w:pos="3960"/>
        </w:tabs>
        <w:ind w:left="2700"/>
        <w:rPr>
          <w:b/>
          <w:sz w:val="22"/>
          <w:szCs w:val="22"/>
        </w:rPr>
      </w:pPr>
      <w:r>
        <w:rPr>
          <w:sz w:val="22"/>
          <w:szCs w:val="22"/>
        </w:rPr>
        <w:t>Fanpage</w:t>
      </w:r>
      <w:r>
        <w:rPr>
          <w:sz w:val="22"/>
          <w:szCs w:val="22"/>
        </w:rPr>
        <w:tab/>
        <w:t>:   Trường mầm non Mặt trời bé con</w:t>
      </w:r>
    </w:p>
    <w:p w14:paraId="21A8A0F9" w14:textId="77777777" w:rsidR="00BF4417" w:rsidRDefault="001B1C1E">
      <w:pPr>
        <w:tabs>
          <w:tab w:val="left" w:pos="3960"/>
        </w:tabs>
        <w:ind w:left="2700"/>
        <w:rPr>
          <w:b/>
          <w:sz w:val="22"/>
          <w:szCs w:val="22"/>
        </w:rPr>
      </w:pPr>
      <w:r>
        <w:rPr>
          <w:noProof/>
          <w:sz w:val="20"/>
          <w:szCs w:val="20"/>
        </w:rPr>
        <mc:AlternateContent>
          <mc:Choice Requires="wps">
            <w:drawing>
              <wp:anchor distT="0" distB="0" distL="114300" distR="114300" simplePos="0" relativeHeight="251660288" behindDoc="0" locked="0" layoutInCell="1" allowOverlap="1" wp14:anchorId="134B2C5E" wp14:editId="45F1C121">
                <wp:simplePos x="0" y="0"/>
                <wp:positionH relativeFrom="column">
                  <wp:posOffset>22860</wp:posOffset>
                </wp:positionH>
                <wp:positionV relativeFrom="paragraph">
                  <wp:posOffset>150495</wp:posOffset>
                </wp:positionV>
                <wp:extent cx="5838825" cy="19050"/>
                <wp:effectExtent l="0" t="4445" r="9525" b="5080"/>
                <wp:wrapNone/>
                <wp:docPr id="1" name="Straight Connector 1"/>
                <wp:cNvGraphicFramePr/>
                <a:graphic xmlns:a="http://schemas.openxmlformats.org/drawingml/2006/main">
                  <a:graphicData uri="http://schemas.microsoft.com/office/word/2010/wordprocessingShape">
                    <wps:wsp>
                      <wps:cNvCnPr/>
                      <wps:spPr>
                        <a:xfrm flipV="1">
                          <a:off x="0" y="0"/>
                          <a:ext cx="58388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D1611A"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pt,11.85pt" to="461.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e54AEAAKQDAAAOAAAAZHJzL2Uyb0RvYy54bWysU0uP0zAQviPxHyzfaZJCUBo1XYlW5cKj&#10;0sLep46dWPJLtmnaf8/YyVYL3NBeLHse38z3zXj7cNWKXLgP0pqOVquSEm6Y7aUZOvrzx/FdQ0mI&#10;YHpQ1vCO3nigD7u3b7aTa/najlb13BMEMaGdXEfHGF1bFIGNXENYWccNOoX1GiI+/VD0HiZE16pY&#10;l+XHYrK+d94yHgJaD7OT7jK+EJzF70IEHonqKPYW8+nzeU5nsdtCO3hwo2RLG/AfXWiQBoveoQ4Q&#10;gfzy8h8oLZm3wYq4YlYXVgjJeOaAbKryLzaPIzieuaA4wd1lCq8Hy75dTp7IHmdHiQGNI3qMHuQw&#10;RrK3xqCA1pMq6TS50GL43pz88gru5BPpq/CaCCXdU4JJFiRGrlnl211lfo2EobFu3jfNuqaEoa/a&#10;lHWeQjHDpGTnQ/zMrSbp0lElTRIBWrh8CRFLY+hzSDIbe5RK5UEqQ6aObuqMDrhOQkHEQtohwWAG&#10;SkANuKcs+owYrJJ9yk44wQ/nvfLkArgrH45N9ekwB43Q89m6qcty2ZkA8avtZ3OFHGY7trbA5Db/&#10;wE89HyCMc052JVkxRZlUn+d1XSgmsWd50+1s+1tWvUgvXIWctqxt2rWXb7y//Fy73wAAAP//AwBQ&#10;SwMEFAAGAAgAAAAhAIs6HPbcAAAABwEAAA8AAABkcnMvZG93bnJldi54bWxMjs1Og0AUhfcmvsPk&#10;mrizQyGhigwNMWGjJkZ0093A3AItc4cw05a+vdeVLs9Pzvny7WJHccbZD44UrFcRCKTWmYE6Bd9f&#10;1cMjCB80GT06QgVX9LAtbm9ynRl3oU8816ETPEI+0wr6EKZMSt/2aLVfuQmJs72brQ4s506aWV94&#10;3I4yjqJUWj0QP/R6wpce22N9sgqqZujfSld171d7wPpY7sqP151S93dL+Qwi4BL+yvCLz+hQMFPj&#10;TmS8GBUkKRcVxMkGBMdPcbIG0bCRbkAWufzPX/wAAAD//wMAUEsBAi0AFAAGAAgAAAAhALaDOJL+&#10;AAAA4QEAABMAAAAAAAAAAAAAAAAAAAAAAFtDb250ZW50X1R5cGVzXS54bWxQSwECLQAUAAYACAAA&#10;ACEAOP0h/9YAAACUAQAACwAAAAAAAAAAAAAAAAAvAQAAX3JlbHMvLnJlbHNQSwECLQAUAAYACAAA&#10;ACEAxb9nueABAACkAwAADgAAAAAAAAAAAAAAAAAuAgAAZHJzL2Uyb0RvYy54bWxQSwECLQAUAAYA&#10;CAAAACEAizoc9twAAAAHAQAADwAAAAAAAAAAAAAAAAA6BAAAZHJzL2Rvd25yZXYueG1sUEsFBgAA&#10;AAAEAAQA8wAAAEMFAAAAAA==&#10;" strokecolor="#4a7ebb"/>
            </w:pict>
          </mc:Fallback>
        </mc:AlternateContent>
      </w:r>
      <w:r>
        <w:rPr>
          <w:sz w:val="22"/>
          <w:szCs w:val="22"/>
        </w:rPr>
        <w:t>Website</w:t>
      </w:r>
      <w:r>
        <w:rPr>
          <w:sz w:val="22"/>
          <w:szCs w:val="22"/>
        </w:rPr>
        <w:tab/>
        <w:t>:   www.truongmamnonmattroibecon.edu.vn</w:t>
      </w:r>
    </w:p>
    <w:p w14:paraId="5D343DB5" w14:textId="77777777" w:rsidR="00BF4417" w:rsidRDefault="00BF4417">
      <w:pPr>
        <w:tabs>
          <w:tab w:val="left" w:pos="3780"/>
          <w:tab w:val="left" w:pos="3960"/>
        </w:tabs>
        <w:ind w:left="2880"/>
        <w:rPr>
          <w:b/>
          <w:sz w:val="20"/>
          <w:szCs w:val="20"/>
        </w:rPr>
      </w:pPr>
    </w:p>
    <w:p w14:paraId="38302D02" w14:textId="77777777" w:rsidR="00BF4417" w:rsidRDefault="00BF4417">
      <w:pPr>
        <w:rPr>
          <w:b/>
          <w:color w:val="FF0000"/>
          <w:sz w:val="20"/>
          <w:szCs w:val="20"/>
        </w:rPr>
      </w:pPr>
    </w:p>
    <w:p w14:paraId="24CD6D06" w14:textId="77777777" w:rsidR="00BF4417" w:rsidRDefault="001B1C1E">
      <w:pPr>
        <w:jc w:val="center"/>
        <w:rPr>
          <w:b/>
          <w:sz w:val="40"/>
          <w:szCs w:val="32"/>
        </w:rPr>
      </w:pPr>
      <w:r>
        <w:rPr>
          <w:b/>
          <w:sz w:val="40"/>
          <w:szCs w:val="32"/>
        </w:rPr>
        <w:t>CHÍNH SÁCH THU HỌC PHÍ</w:t>
      </w:r>
    </w:p>
    <w:p w14:paraId="77DC34C0" w14:textId="43FD42A4" w:rsidR="00BF4417" w:rsidRDefault="00110775">
      <w:pPr>
        <w:jc w:val="center"/>
        <w:rPr>
          <w:szCs w:val="32"/>
        </w:rPr>
      </w:pPr>
      <w:r>
        <w:rPr>
          <w:szCs w:val="32"/>
        </w:rPr>
        <w:t>Áp dụng từ ngày 01/09/2020 năm học 2020 - 2021</w:t>
      </w:r>
    </w:p>
    <w:p w14:paraId="55E0A515" w14:textId="77777777" w:rsidR="00BF4417" w:rsidRDefault="00BF4417">
      <w:pPr>
        <w:jc w:val="both"/>
        <w:rPr>
          <w:sz w:val="32"/>
          <w:szCs w:val="32"/>
        </w:rPr>
      </w:pPr>
    </w:p>
    <w:p w14:paraId="2629EFDF" w14:textId="77777777" w:rsidR="00BF4417" w:rsidRDefault="001B1C1E">
      <w:pPr>
        <w:jc w:val="both"/>
      </w:pPr>
      <w:r>
        <w:tab/>
        <w:t>Qúi phụ huynh vui lòng đọc kỹ những quy định về chính sách thu phí sau đây :</w:t>
      </w:r>
    </w:p>
    <w:p w14:paraId="31E3FE4D" w14:textId="77777777" w:rsidR="00BF4417" w:rsidRDefault="00BF4417">
      <w:pPr>
        <w:jc w:val="both"/>
      </w:pPr>
    </w:p>
    <w:p w14:paraId="129FA3F8" w14:textId="77777777" w:rsidR="00BF4417" w:rsidRDefault="001B1C1E">
      <w:pPr>
        <w:jc w:val="both"/>
        <w:rPr>
          <w:b/>
        </w:rPr>
      </w:pPr>
      <w:r>
        <w:rPr>
          <w:b/>
        </w:rPr>
        <w:t>1/ Đối với những bé mới, học thử :</w:t>
      </w:r>
    </w:p>
    <w:p w14:paraId="11622C53" w14:textId="77777777" w:rsidR="00BF4417" w:rsidRDefault="00BF4417">
      <w:pPr>
        <w:jc w:val="both"/>
      </w:pPr>
    </w:p>
    <w:p w14:paraId="27E0107A" w14:textId="3528B409" w:rsidR="00B634CA" w:rsidRDefault="001B1C1E">
      <w:pPr>
        <w:jc w:val="both"/>
      </w:pPr>
      <w:r>
        <w:t>- Bé học dưới 1 tuần</w:t>
      </w:r>
      <w:r w:rsidR="00B634CA">
        <w:t xml:space="preserve"> (</w:t>
      </w:r>
      <w:r>
        <w:t xml:space="preserve">Học phí </w:t>
      </w:r>
      <w:r w:rsidR="00B634CA">
        <w:t>theo</w:t>
      </w:r>
      <w:r>
        <w:t xml:space="preserve"> ngày </w:t>
      </w:r>
      <w:r w:rsidR="00B634CA">
        <w:t>)</w:t>
      </w:r>
      <w:r>
        <w:t xml:space="preserve"> </w:t>
      </w:r>
    </w:p>
    <w:p w14:paraId="7E4B2DB6" w14:textId="30547797" w:rsidR="00BF4417" w:rsidRDefault="001B1C1E" w:rsidP="00B634CA">
      <w:pPr>
        <w:ind w:left="2940" w:firstLine="420"/>
        <w:jc w:val="both"/>
      </w:pPr>
      <w:r>
        <w:t>280.000 đồng/</w:t>
      </w:r>
      <w:r w:rsidR="00B634CA">
        <w:t xml:space="preserve">1 </w:t>
      </w:r>
      <w:r>
        <w:t>ngày</w:t>
      </w:r>
      <w:r w:rsidR="009125D4">
        <w:t xml:space="preserve"> (học truyền thồng</w:t>
      </w:r>
      <w:r w:rsidR="00B634CA">
        <w:t>)</w:t>
      </w:r>
    </w:p>
    <w:p w14:paraId="336AEF22" w14:textId="1DFC67D1" w:rsidR="009125D4" w:rsidRDefault="00B634CA" w:rsidP="00B634CA">
      <w:pPr>
        <w:ind w:left="2940" w:firstLine="420"/>
        <w:jc w:val="both"/>
      </w:pPr>
      <w:r>
        <w:t>320.000 đồng/1 ngày (học Montessori)</w:t>
      </w:r>
    </w:p>
    <w:p w14:paraId="25259CD9" w14:textId="77777777" w:rsidR="00BF4417" w:rsidRDefault="001B1C1E">
      <w:pPr>
        <w:jc w:val="both"/>
      </w:pPr>
      <w:r>
        <w:t>- Bé học dưới ½ tháng</w:t>
      </w:r>
      <w:r>
        <w:tab/>
      </w:r>
      <w:r>
        <w:tab/>
        <w:t xml:space="preserve">: </w:t>
      </w:r>
      <w:r>
        <w:tab/>
        <w:t>Phụ huynh đóng học phí = 50%  học phí tháng</w:t>
      </w:r>
    </w:p>
    <w:p w14:paraId="2EFF02E1" w14:textId="77777777" w:rsidR="00BF4417" w:rsidRDefault="001B1C1E">
      <w:pPr>
        <w:jc w:val="both"/>
      </w:pPr>
      <w:r>
        <w:t>- Bé học  ½ tháng</w:t>
      </w:r>
      <w:r>
        <w:tab/>
      </w:r>
      <w:r>
        <w:tab/>
      </w:r>
      <w:r>
        <w:tab/>
        <w:t xml:space="preserve">: </w:t>
      </w:r>
      <w:r>
        <w:tab/>
        <w:t>Phụ huynh đóng học phí = 75%  học phí tháng</w:t>
      </w:r>
    </w:p>
    <w:p w14:paraId="081E479C" w14:textId="6B79E123" w:rsidR="00BF4417" w:rsidRDefault="001B1C1E">
      <w:pPr>
        <w:jc w:val="both"/>
      </w:pPr>
      <w:r>
        <w:t>- Bé học 1 tháng nửa ngày</w:t>
      </w:r>
      <w:r w:rsidR="00AB716D">
        <w:t>:</w:t>
      </w:r>
      <w:r>
        <w:tab/>
        <w:t>Phụ huynh đóng học phí = 80%  học phí tháng</w:t>
      </w:r>
    </w:p>
    <w:p w14:paraId="22B21BD9" w14:textId="7E2655CA" w:rsidR="00B11185" w:rsidRDefault="001B1C1E">
      <w:pPr>
        <w:jc w:val="both"/>
      </w:pPr>
      <w:r>
        <w:t>- Bé học dưới 1 tháng</w:t>
      </w:r>
      <w:r>
        <w:tab/>
      </w:r>
      <w:r>
        <w:tab/>
        <w:t xml:space="preserve">: </w:t>
      </w:r>
      <w:r>
        <w:tab/>
        <w:t>Phụ huynh đóng học phí đủ nguyên tháng</w:t>
      </w:r>
    </w:p>
    <w:p w14:paraId="06423BE0" w14:textId="26F0BCE6" w:rsidR="00BF4417" w:rsidRDefault="001B1C1E">
      <w:pPr>
        <w:jc w:val="both"/>
      </w:pPr>
      <w:r>
        <w:t>- Các khoản phí khác như tiền học phẩm + tiền cơ sở vật chất : Phụ huynh đóng đầy đủ</w:t>
      </w:r>
      <w:r w:rsidR="00B11185">
        <w:t xml:space="preserve"> ngay thời gian đầu bé nhập học và không được hoàn phí trong bất kỳ lý do gì khi bé nghỉ học.</w:t>
      </w:r>
    </w:p>
    <w:p w14:paraId="35FFBABF" w14:textId="77777777" w:rsidR="00BF4417" w:rsidRDefault="00BF4417">
      <w:pPr>
        <w:jc w:val="both"/>
      </w:pPr>
    </w:p>
    <w:p w14:paraId="2EABF7F8" w14:textId="77777777" w:rsidR="00BF4417" w:rsidRDefault="001B1C1E">
      <w:pPr>
        <w:jc w:val="both"/>
        <w:rPr>
          <w:b/>
        </w:rPr>
      </w:pPr>
      <w:r>
        <w:rPr>
          <w:b/>
        </w:rPr>
        <w:t>2/ Đối với những bé cũ</w:t>
      </w:r>
    </w:p>
    <w:p w14:paraId="1654C2FB" w14:textId="77777777" w:rsidR="00BF4417" w:rsidRDefault="00BF4417">
      <w:pPr>
        <w:jc w:val="both"/>
        <w:rPr>
          <w:b/>
        </w:rPr>
      </w:pPr>
    </w:p>
    <w:p w14:paraId="4CC8E183" w14:textId="77777777" w:rsidR="00BF4417" w:rsidRDefault="001B1C1E">
      <w:pPr>
        <w:numPr>
          <w:ilvl w:val="0"/>
          <w:numId w:val="1"/>
        </w:numPr>
        <w:jc w:val="both"/>
      </w:pPr>
      <w:r>
        <w:t>Phụ huynh thanh toán các khoản học phí từ ngày 1 – 5 hàng tháng</w:t>
      </w:r>
    </w:p>
    <w:p w14:paraId="51803F9F" w14:textId="77777777" w:rsidR="00BF4417" w:rsidRDefault="001B1C1E">
      <w:pPr>
        <w:numPr>
          <w:ilvl w:val="0"/>
          <w:numId w:val="1"/>
        </w:numPr>
        <w:jc w:val="both"/>
      </w:pPr>
      <w:r>
        <w:t>Sau ngày 10 hàng tháng, phụ huynh phải đóng thêm một khoản là 5%/ số tiền học phí chậm thanh toán.</w:t>
      </w:r>
    </w:p>
    <w:p w14:paraId="40159938" w14:textId="7AFC7ACD" w:rsidR="00BF4417" w:rsidRDefault="001B1C1E">
      <w:pPr>
        <w:numPr>
          <w:ilvl w:val="0"/>
          <w:numId w:val="1"/>
        </w:numPr>
        <w:jc w:val="both"/>
      </w:pPr>
      <w:r>
        <w:t>Học phí được thanh toán đủ 12 tháng/năm (Bao gồm cả các ngày Lễ, Tết)</w:t>
      </w:r>
    </w:p>
    <w:p w14:paraId="17A3C6BF" w14:textId="77777777" w:rsidR="00BF4417" w:rsidRDefault="00BF4417">
      <w:pPr>
        <w:jc w:val="both"/>
      </w:pPr>
    </w:p>
    <w:p w14:paraId="010C5938" w14:textId="77777777" w:rsidR="00BF4417" w:rsidRDefault="001B1C1E">
      <w:pPr>
        <w:jc w:val="both"/>
        <w:rPr>
          <w:b/>
        </w:rPr>
      </w:pPr>
      <w:r>
        <w:rPr>
          <w:b/>
        </w:rPr>
        <w:t>3/ Chính sách ưu đãi học phí</w:t>
      </w:r>
    </w:p>
    <w:p w14:paraId="51C765ED" w14:textId="77777777" w:rsidR="00BF4417" w:rsidRDefault="00BF4417">
      <w:pPr>
        <w:jc w:val="both"/>
        <w:rPr>
          <w:b/>
        </w:rPr>
      </w:pPr>
    </w:p>
    <w:p w14:paraId="699E11DC" w14:textId="77777777" w:rsidR="00BF4417" w:rsidRDefault="001B1C1E">
      <w:pPr>
        <w:numPr>
          <w:ilvl w:val="0"/>
          <w:numId w:val="1"/>
        </w:numPr>
        <w:jc w:val="both"/>
      </w:pPr>
      <w:r>
        <w:t>Đối với những gia đình có 2 con trở lên đang theo học tại trường, học phí của bé thứ 2 sẽ được giảm 3%, học phí của bé thứ 3 sẽ được giảm 5%.</w:t>
      </w:r>
    </w:p>
    <w:p w14:paraId="70200547" w14:textId="77777777" w:rsidR="00BF4417" w:rsidRDefault="001B1C1E">
      <w:pPr>
        <w:ind w:left="720"/>
        <w:jc w:val="both"/>
      </w:pPr>
      <w:r>
        <w:t>Tiền ăn và các khoản phí khác như phí cơ sở vật chất, học phẩm, ngoại khóa…. không thay đổi.</w:t>
      </w:r>
    </w:p>
    <w:p w14:paraId="17776543" w14:textId="77777777" w:rsidR="00BF4417" w:rsidRDefault="001B1C1E">
      <w:pPr>
        <w:numPr>
          <w:ilvl w:val="0"/>
          <w:numId w:val="1"/>
        </w:numPr>
        <w:jc w:val="both"/>
      </w:pPr>
      <w:r>
        <w:t>Học phí đóng  3 tháng sẽ được giảm 2% so với học phí tháng.</w:t>
      </w:r>
    </w:p>
    <w:p w14:paraId="5A74878A" w14:textId="77777777" w:rsidR="00BF4417" w:rsidRDefault="001B1C1E">
      <w:pPr>
        <w:numPr>
          <w:ilvl w:val="0"/>
          <w:numId w:val="1"/>
        </w:numPr>
        <w:jc w:val="both"/>
      </w:pPr>
      <w:r>
        <w:t>Học phí đóng  6 tháng sẽ được giảm 4% so với học phí tháng.</w:t>
      </w:r>
    </w:p>
    <w:p w14:paraId="4380AEEC" w14:textId="77777777" w:rsidR="00BF4417" w:rsidRDefault="001B1C1E">
      <w:pPr>
        <w:numPr>
          <w:ilvl w:val="0"/>
          <w:numId w:val="1"/>
        </w:numPr>
        <w:jc w:val="both"/>
      </w:pPr>
      <w:r>
        <w:t>Học phí đóng  9 tháng sẽ được giảm 6% so với học phí tháng.</w:t>
      </w:r>
    </w:p>
    <w:p w14:paraId="2F466F3D" w14:textId="0E1F11CE" w:rsidR="001B1C1E" w:rsidRDefault="001B1C1E" w:rsidP="00AB716D">
      <w:pPr>
        <w:numPr>
          <w:ilvl w:val="0"/>
          <w:numId w:val="1"/>
        </w:numPr>
        <w:jc w:val="both"/>
      </w:pPr>
      <w:r>
        <w:t>Học phí đóng  1 năm sẽ được giảm 10% so với học phí tháng</w:t>
      </w:r>
    </w:p>
    <w:p w14:paraId="73A91098" w14:textId="4A952310" w:rsidR="00BF4417" w:rsidRDefault="001B1C1E">
      <w:pPr>
        <w:ind w:left="720"/>
        <w:jc w:val="both"/>
      </w:pPr>
      <w:r>
        <w:t>(Ưu đãi này chỉ áp dụng khi học phí được đóng từ ngày 1 – 5 vào tháng đầu tiên của quý, của 6 tháng, của 9 tháng hoặc của năm)</w:t>
      </w:r>
      <w:r w:rsidR="00AB716D">
        <w:t>.</w:t>
      </w:r>
    </w:p>
    <w:p w14:paraId="25190330" w14:textId="77777777" w:rsidR="00AB716D" w:rsidRDefault="00AB716D" w:rsidP="00AB716D">
      <w:pPr>
        <w:jc w:val="both"/>
      </w:pPr>
    </w:p>
    <w:p w14:paraId="45AB1611" w14:textId="7EF9FBC1" w:rsidR="00BF4417" w:rsidRDefault="001B1C1E">
      <w:pPr>
        <w:jc w:val="both"/>
        <w:rPr>
          <w:b/>
        </w:rPr>
      </w:pPr>
      <w:r>
        <w:rPr>
          <w:b/>
        </w:rPr>
        <w:lastRenderedPageBreak/>
        <w:t>4/</w:t>
      </w:r>
      <w:r w:rsidR="00AB716D">
        <w:rPr>
          <w:b/>
        </w:rPr>
        <w:t xml:space="preserve"> </w:t>
      </w:r>
      <w:r>
        <w:rPr>
          <w:b/>
        </w:rPr>
        <w:t>Chính sách hoàn phí, hoàn tiền ăn</w:t>
      </w:r>
    </w:p>
    <w:p w14:paraId="4F7A575A" w14:textId="77777777" w:rsidR="00BF4417" w:rsidRDefault="00BF4417">
      <w:pPr>
        <w:jc w:val="both"/>
        <w:rPr>
          <w:b/>
        </w:rPr>
      </w:pPr>
    </w:p>
    <w:p w14:paraId="2375F4FC" w14:textId="5A6582B3" w:rsidR="00BF4417" w:rsidRDefault="001B1C1E">
      <w:pPr>
        <w:numPr>
          <w:ilvl w:val="0"/>
          <w:numId w:val="1"/>
        </w:numPr>
        <w:jc w:val="both"/>
      </w:pPr>
      <w:r>
        <w:t xml:space="preserve">Bé nghỉ phép từ </w:t>
      </w:r>
      <w:r w:rsidR="00C322E7">
        <w:t>3 ngày</w:t>
      </w:r>
      <w:r>
        <w:t xml:space="preserve"> liên tục và có gửi đơn xin phép thì sẽ được hoàn lại tiền ăn.</w:t>
      </w:r>
    </w:p>
    <w:p w14:paraId="7F44207D" w14:textId="64C1AAAD" w:rsidR="00BF4417" w:rsidRDefault="001B1C1E">
      <w:pPr>
        <w:numPr>
          <w:ilvl w:val="0"/>
          <w:numId w:val="1"/>
        </w:numPr>
        <w:jc w:val="both"/>
      </w:pPr>
      <w:r>
        <w:t>Bé nghỉ phép từ ½  tháng liên tục và c</w:t>
      </w:r>
      <w:r w:rsidR="00B11185">
        <w:t>ó gửi đơn xin phép sẽ được hoàn 25% học phí của tháng đã đóng</w:t>
      </w:r>
      <w:r>
        <w:t>.</w:t>
      </w:r>
    </w:p>
    <w:p w14:paraId="768B2D4C" w14:textId="26935537" w:rsidR="001B1C1E" w:rsidRDefault="00B11185" w:rsidP="001B1C1E">
      <w:pPr>
        <w:numPr>
          <w:ilvl w:val="0"/>
          <w:numId w:val="1"/>
        </w:numPr>
        <w:jc w:val="both"/>
      </w:pPr>
      <w:r>
        <w:t>Các ngày Lễ, Tết,</w:t>
      </w:r>
      <w:r w:rsidR="001B1C1E">
        <w:t xml:space="preserve"> tiền ăn sẽ được hoàn lại.</w:t>
      </w:r>
    </w:p>
    <w:p w14:paraId="2196D3E5" w14:textId="09DD0DEF" w:rsidR="001B1C1E" w:rsidRDefault="001B1C1E" w:rsidP="001B1C1E">
      <w:pPr>
        <w:numPr>
          <w:ilvl w:val="0"/>
          <w:numId w:val="1"/>
        </w:numPr>
        <w:jc w:val="both"/>
      </w:pPr>
      <w:r>
        <w:t xml:space="preserve">Tiền cơ sở vật chất và </w:t>
      </w:r>
      <w:r w:rsidR="00B11185">
        <w:t>học phẩm sẽ không được hoàn lại khi con nghỉ học.</w:t>
      </w:r>
    </w:p>
    <w:p w14:paraId="1F9D0BD5" w14:textId="566F6280" w:rsidR="009125D4" w:rsidRDefault="00B11185">
      <w:pPr>
        <w:numPr>
          <w:ilvl w:val="0"/>
          <w:numId w:val="1"/>
        </w:numPr>
        <w:jc w:val="both"/>
      </w:pPr>
      <w:r>
        <w:t>Các bé tham gia</w:t>
      </w:r>
      <w:r w:rsidR="009125D4">
        <w:t xml:space="preserve"> các chương trình khuyến mãi khi nhập học sẽ không được áp dụng chính sách hoàn tiền học phí hay tiền ăn khi đang trong thời gian còn hưởng khuyến mãi (đối với các trường hợp nghỉ trong tháng vì lý do cá nhân)</w:t>
      </w:r>
    </w:p>
    <w:p w14:paraId="6AE6534F" w14:textId="77777777" w:rsidR="0042777E" w:rsidRDefault="0042777E" w:rsidP="0042777E">
      <w:pPr>
        <w:numPr>
          <w:ilvl w:val="0"/>
          <w:numId w:val="1"/>
        </w:numPr>
        <w:jc w:val="both"/>
      </w:pPr>
      <w:r>
        <w:t>Đối với những bé đang đi học thì các khoản phí và học phí hoàn lại sẽ được trừ vào tháng kế tiếp.</w:t>
      </w:r>
    </w:p>
    <w:p w14:paraId="2116E1F1" w14:textId="77777777" w:rsidR="0042777E" w:rsidRDefault="0042777E" w:rsidP="0042777E">
      <w:pPr>
        <w:numPr>
          <w:ilvl w:val="0"/>
          <w:numId w:val="1"/>
        </w:numPr>
        <w:jc w:val="both"/>
      </w:pPr>
      <w:r>
        <w:t xml:space="preserve">Còn đối với các bé nghỉ luôn, các khoản phí hoàn lại sẽ được thanh toán cho Quí Phụ huynh trong vòng 30 ngày kể từ ngày Quý phụ huynh gửi đơn đề  nghị. Quá 30 ngày mà Phụ huynh không tới thanh toán thì Nhà trường sẽ kết thúc việc hoàn phí và điều đó đương nhiên được hiểu là Quý vị Phụ huynh sẽ không có bất kỳ khiếu nại gì về sau liên quan đến các nghĩa vụ tài chính này. </w:t>
      </w:r>
    </w:p>
    <w:p w14:paraId="05E69EF7" w14:textId="77777777" w:rsidR="0042777E" w:rsidRDefault="0042777E" w:rsidP="0042777E">
      <w:pPr>
        <w:ind w:left="720"/>
        <w:jc w:val="both"/>
      </w:pPr>
      <w:r>
        <w:t>Ngoài ra, Nhà trường sẽ không giải quyết bất kỳ trường hợp hoàn phí , hoàn tiền ăn nào nếu không đáp ứng các qui định trên đây.</w:t>
      </w:r>
    </w:p>
    <w:p w14:paraId="06563178" w14:textId="77777777" w:rsidR="00BF4417" w:rsidRDefault="00BF4417">
      <w:pPr>
        <w:jc w:val="both"/>
      </w:pPr>
    </w:p>
    <w:p w14:paraId="33B47C4C" w14:textId="26E3E8DC" w:rsidR="00BF4417" w:rsidRDefault="001B1C1E">
      <w:pPr>
        <w:jc w:val="both"/>
        <w:rPr>
          <w:b/>
        </w:rPr>
      </w:pPr>
      <w:r>
        <w:rPr>
          <w:b/>
        </w:rPr>
        <w:t xml:space="preserve">5/ </w:t>
      </w:r>
      <w:r w:rsidR="0042777E">
        <w:rPr>
          <w:b/>
        </w:rPr>
        <w:t>Các lưu ý khác</w:t>
      </w:r>
    </w:p>
    <w:p w14:paraId="1C4E1376" w14:textId="47D70145" w:rsidR="0042777E" w:rsidRDefault="0042777E" w:rsidP="0042777E">
      <w:pPr>
        <w:numPr>
          <w:ilvl w:val="0"/>
          <w:numId w:val="1"/>
        </w:numPr>
        <w:jc w:val="both"/>
      </w:pPr>
      <w:r>
        <w:t>Học phí hoặc tiền ăn có thể được điều chỉnh 2 lần / 1 năm tùy thuộc vào sự biến động giá cả thị trường mỗi năm.</w:t>
      </w:r>
    </w:p>
    <w:p w14:paraId="5AF29338" w14:textId="2E502D9B" w:rsidR="0042777E" w:rsidRDefault="0042777E" w:rsidP="0042777E">
      <w:pPr>
        <w:numPr>
          <w:ilvl w:val="0"/>
          <w:numId w:val="1"/>
        </w:numPr>
        <w:jc w:val="both"/>
      </w:pPr>
      <w:r>
        <w:t>Các dịp Tết nguyên đán, nhà trường sẽ thu học phí 2 tháng ( tháng 1 + tháng 2) để chăm lo đời sống nhân viên cuối năm.</w:t>
      </w:r>
    </w:p>
    <w:p w14:paraId="43BB5D80" w14:textId="77777777" w:rsidR="00BF4417" w:rsidRDefault="00BF4417">
      <w:pPr>
        <w:jc w:val="both"/>
      </w:pPr>
    </w:p>
    <w:p w14:paraId="4FEDC23C" w14:textId="6F4153CE" w:rsidR="00AB716D" w:rsidRPr="00AB716D" w:rsidRDefault="00AB716D" w:rsidP="00AB716D">
      <w:pPr>
        <w:ind w:left="720"/>
        <w:jc w:val="both"/>
        <w:rPr>
          <w:b/>
          <w:bCs/>
        </w:rPr>
      </w:pPr>
    </w:p>
    <w:p w14:paraId="295D73BD" w14:textId="11C1EDE4" w:rsidR="005D5118" w:rsidRPr="005D5118" w:rsidRDefault="005D5118">
      <w:pPr>
        <w:jc w:val="both"/>
        <w:rPr>
          <w:bCs/>
        </w:rPr>
      </w:pPr>
      <w:r w:rsidRPr="005D5118">
        <w:rPr>
          <w:bCs/>
        </w:rPr>
        <w:t>PHỤ</w:t>
      </w:r>
      <w:bookmarkStart w:id="0" w:name="_GoBack"/>
      <w:bookmarkEnd w:id="0"/>
      <w:r w:rsidRPr="005D5118">
        <w:rPr>
          <w:bCs/>
        </w:rPr>
        <w:t xml:space="preserve"> HUỲNH CỦA BÉ: ………………………………………… LỚP: …………...</w:t>
      </w:r>
    </w:p>
    <w:p w14:paraId="55A203B2" w14:textId="77777777" w:rsidR="005D5118" w:rsidRDefault="005D5118">
      <w:pPr>
        <w:jc w:val="both"/>
        <w:rPr>
          <w:b/>
          <w:bCs/>
        </w:rPr>
      </w:pPr>
    </w:p>
    <w:p w14:paraId="6D4C69AB" w14:textId="77777777" w:rsidR="005D5118" w:rsidRDefault="005D5118">
      <w:pPr>
        <w:jc w:val="both"/>
        <w:rPr>
          <w:b/>
          <w:bCs/>
        </w:rPr>
      </w:pPr>
    </w:p>
    <w:p w14:paraId="1BDFC636" w14:textId="4374A78B" w:rsidR="00BF4417" w:rsidRPr="00AB716D" w:rsidRDefault="00AB716D">
      <w:pPr>
        <w:jc w:val="both"/>
      </w:pPr>
      <w:r w:rsidRPr="00AB716D">
        <w:rPr>
          <w:b/>
          <w:bCs/>
        </w:rPr>
        <w:t>PHỤ HUYNH KÝ TÊN</w:t>
      </w:r>
      <w:r w:rsidR="001B1C1E">
        <w:tab/>
      </w:r>
      <w:r w:rsidR="001B1C1E">
        <w:tab/>
      </w:r>
      <w:r w:rsidR="001B1C1E">
        <w:tab/>
      </w:r>
      <w:r w:rsidR="001B1C1E">
        <w:tab/>
      </w:r>
      <w:r w:rsidR="001B1C1E">
        <w:tab/>
      </w:r>
      <w:r w:rsidR="001B1C1E">
        <w:tab/>
      </w:r>
      <w:r w:rsidR="001B1C1E">
        <w:tab/>
      </w:r>
      <w:r w:rsidR="001B1C1E">
        <w:tab/>
      </w:r>
      <w:r w:rsidR="001B1C1E">
        <w:tab/>
      </w:r>
      <w:r w:rsidR="001B1C1E">
        <w:tab/>
      </w:r>
      <w:r w:rsidR="001B1C1E">
        <w:tab/>
      </w:r>
      <w:r w:rsidR="00C322E7">
        <w:rPr>
          <w:b/>
        </w:rPr>
        <w:t>CHỦ TRƯỜNG</w:t>
      </w:r>
    </w:p>
    <w:p w14:paraId="72C3C36E" w14:textId="77777777" w:rsidR="00BF4417" w:rsidRDefault="00BF4417"/>
    <w:p w14:paraId="5B2D4D8B" w14:textId="77777777" w:rsidR="00BF4417" w:rsidRDefault="00BF4417"/>
    <w:sectPr w:rsidR="00BF4417" w:rsidSect="00AB716D">
      <w:pgSz w:w="12240" w:h="15840"/>
      <w:pgMar w:top="426" w:right="1152" w:bottom="14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0CF6"/>
    <w:multiLevelType w:val="multilevel"/>
    <w:tmpl w:val="2C240CF6"/>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6070A1"/>
    <w:rsid w:val="00110775"/>
    <w:rsid w:val="001B1C1E"/>
    <w:rsid w:val="0042777E"/>
    <w:rsid w:val="005D5118"/>
    <w:rsid w:val="009125D4"/>
    <w:rsid w:val="00A705C4"/>
    <w:rsid w:val="00AB716D"/>
    <w:rsid w:val="00B11185"/>
    <w:rsid w:val="00B634CA"/>
    <w:rsid w:val="00BF4417"/>
    <w:rsid w:val="00C322E7"/>
    <w:rsid w:val="00FC47CB"/>
    <w:rsid w:val="13FE7FFE"/>
    <w:rsid w:val="326070A1"/>
    <w:rsid w:val="363C3D0D"/>
    <w:rsid w:val="3B260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96F060E"/>
  <w15:docId w15:val="{B9BE18F5-6311-4582-8184-4CB3E147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Pr>
      <w:color w:val="0000FF"/>
      <w:u w:val="single"/>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118"/>
    <w:rPr>
      <w:rFonts w:ascii="Segoe UI" w:hAnsi="Segoe UI" w:cs="Segoe UI"/>
      <w:sz w:val="18"/>
      <w:szCs w:val="18"/>
    </w:rPr>
  </w:style>
  <w:style w:type="character" w:customStyle="1" w:styleId="BalloonTextChar">
    <w:name w:val="Balloon Text Char"/>
    <w:basedOn w:val="DefaultParagraphFont"/>
    <w:link w:val="BalloonText"/>
    <w:rsid w:val="005D5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roibecon_truong@yahoo.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9</cp:revision>
  <cp:lastPrinted>2020-08-24T00:15:00Z</cp:lastPrinted>
  <dcterms:created xsi:type="dcterms:W3CDTF">2019-12-05T10:37:00Z</dcterms:created>
  <dcterms:modified xsi:type="dcterms:W3CDTF">2020-08-24T00:16:00Z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